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1F" w:rsidRDefault="00397B0D" w:rsidP="00D3731F">
      <w:pPr>
        <w:pStyle w:val="Texto"/>
        <w:ind w:left="705"/>
        <w:jc w:val="center"/>
        <w:rPr>
          <w:b/>
          <w:bCs/>
          <w:i/>
          <w:iCs/>
          <w:sz w:val="24"/>
        </w:rPr>
      </w:pPr>
      <w:r w:rsidRPr="005C2B19">
        <w:rPr>
          <w:b/>
        </w:rPr>
        <w:t>-</w:t>
      </w:r>
      <w:r w:rsidRPr="005C2B19">
        <w:rPr>
          <w:b/>
          <w:bCs/>
          <w:i/>
          <w:iCs/>
          <w:sz w:val="24"/>
        </w:rPr>
        <w:t xml:space="preserve"> </w:t>
      </w:r>
      <w:r w:rsidRPr="005C2B19">
        <w:rPr>
          <w:b/>
          <w:bCs/>
          <w:iCs/>
          <w:sz w:val="24"/>
        </w:rPr>
        <w:t>Check</w:t>
      </w:r>
      <w:r w:rsidRPr="00CD3531">
        <w:rPr>
          <w:b/>
          <w:bCs/>
          <w:i/>
          <w:iCs/>
          <w:sz w:val="24"/>
        </w:rPr>
        <w:t xml:space="preserve"> List </w:t>
      </w:r>
      <w:r w:rsidR="00D3731F">
        <w:rPr>
          <w:b/>
          <w:bCs/>
          <w:i/>
          <w:iCs/>
          <w:sz w:val="24"/>
        </w:rPr>
        <w:t xml:space="preserve">para Avaliação da Operação e Manutenção dos Sistemas Fossa </w:t>
      </w:r>
      <w:proofErr w:type="spellStart"/>
      <w:proofErr w:type="gramStart"/>
      <w:r w:rsidR="00D3731F">
        <w:rPr>
          <w:b/>
          <w:bCs/>
          <w:i/>
          <w:iCs/>
          <w:sz w:val="24"/>
        </w:rPr>
        <w:t>Séptica-Filtro</w:t>
      </w:r>
      <w:proofErr w:type="spellEnd"/>
      <w:r w:rsidR="00D3731F">
        <w:rPr>
          <w:b/>
          <w:bCs/>
          <w:i/>
          <w:iCs/>
          <w:sz w:val="24"/>
        </w:rPr>
        <w:t xml:space="preserve"> Anaeróbico</w:t>
      </w:r>
      <w:proofErr w:type="gramEnd"/>
      <w:r w:rsidR="00D3731F">
        <w:rPr>
          <w:b/>
          <w:bCs/>
          <w:i/>
          <w:iCs/>
          <w:sz w:val="24"/>
        </w:rPr>
        <w:t xml:space="preserve"> e Caixas de Gordura</w:t>
      </w:r>
    </w:p>
    <w:p w:rsidR="0093609F" w:rsidRDefault="0093609F" w:rsidP="00D3731F">
      <w:pPr>
        <w:pStyle w:val="Texto"/>
        <w:ind w:left="705"/>
        <w:jc w:val="center"/>
      </w:pPr>
    </w:p>
    <w:p w:rsidR="0093609F" w:rsidRPr="0093609F" w:rsidRDefault="00D24DEF" w:rsidP="0093609F">
      <w:r>
        <w:rPr>
          <w:noProof/>
        </w:rPr>
        <w:pict>
          <v:rect id="_x0000_s1026" style="position:absolute;margin-left:-54.05pt;margin-top:1.45pt;width:526.6pt;height:48.65pt;z-index:251658240">
            <v:textbox style="mso-next-textbox:#_x0000_s1026">
              <w:txbxContent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p w:rsidR="005B1ED2" w:rsidRDefault="005B1ED2" w:rsidP="0093609F"/>
    <w:tbl>
      <w:tblPr>
        <w:tblpPr w:leftFromText="141" w:rightFromText="141" w:vertAnchor="text" w:horzAnchor="margin" w:tblpX="-964" w:tblpY="33"/>
        <w:tblW w:w="1063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1568"/>
        <w:gridCol w:w="4303"/>
        <w:gridCol w:w="610"/>
        <w:gridCol w:w="562"/>
        <w:gridCol w:w="3589"/>
      </w:tblGrid>
      <w:tr w:rsidR="00D3731F" w:rsidTr="00D3731F">
        <w:trPr>
          <w:tblCellSpacing w:w="20" w:type="dxa"/>
        </w:trPr>
        <w:tc>
          <w:tcPr>
            <w:tcW w:w="1508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Item</w:t>
            </w:r>
          </w:p>
        </w:tc>
        <w:tc>
          <w:tcPr>
            <w:tcW w:w="4263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Questionamento</w:t>
            </w:r>
          </w:p>
        </w:tc>
        <w:tc>
          <w:tcPr>
            <w:tcW w:w="570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</w:rPr>
              <w:t>Apli</w:t>
            </w:r>
            <w:proofErr w:type="spellEnd"/>
            <w:r>
              <w:rPr>
                <w:b/>
                <w:bCs/>
                <w:i/>
                <w:iCs/>
                <w:sz w:val="16"/>
              </w:rPr>
              <w:t>?</w:t>
            </w:r>
          </w:p>
        </w:tc>
        <w:tc>
          <w:tcPr>
            <w:tcW w:w="5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OK?</w:t>
            </w:r>
          </w:p>
        </w:tc>
        <w:tc>
          <w:tcPr>
            <w:tcW w:w="3529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Comentários</w:t>
            </w:r>
          </w:p>
        </w:tc>
      </w:tr>
      <w:tr w:rsidR="00D3731F" w:rsidTr="00D3731F">
        <w:trPr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63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Existem fissuras, fraturas, rachaduras ou similares na estrutura física da caixa de gordura e/ou fossa </w:t>
            </w:r>
            <w:proofErr w:type="spellStart"/>
            <w:r>
              <w:rPr>
                <w:sz w:val="16"/>
              </w:rPr>
              <w:t>séptica-filtro</w:t>
            </w:r>
            <w:proofErr w:type="spellEnd"/>
            <w:r>
              <w:rPr>
                <w:sz w:val="16"/>
              </w:rPr>
              <w:t xml:space="preserve"> anaeróbico?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D3731F">
        <w:trPr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263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nível volumétrico de lodo se encontra elevado no reservatório da fossa séptica?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D3731F">
        <w:trPr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263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 quantidade de material sedimentado (sujeiras) se encontra elevada no reservatório da caixa de gordura?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D3731F">
        <w:trPr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63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O procedimento de </w:t>
            </w:r>
            <w:proofErr w:type="spellStart"/>
            <w:r>
              <w:rPr>
                <w:sz w:val="16"/>
              </w:rPr>
              <w:t>desgaseificação</w:t>
            </w:r>
            <w:proofErr w:type="spellEnd"/>
            <w:r>
              <w:rPr>
                <w:sz w:val="16"/>
              </w:rPr>
              <w:t xml:space="preserve"> é realizado, antes da entrada nos reservatórios da fossa séptica e da caixa de gordura?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D3731F">
        <w:trPr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63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As empresas responsáveis pela limpeza e remoção do lodo e/ou material sedimentado estão licenciadas e credenciadas pelo órgão ambiental?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D3731F">
        <w:trPr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263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trabalhadores envolvidos na remoção do lodo e/ou material sedimentado utilizam os equipamentos de proteção individual recomendados?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D3731F">
        <w:trPr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263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resíduos gerados nas atividades de manutenção e operação desses sistemas são destinados corretamente?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D3731F">
        <w:trPr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63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Os padrões de lançamento de efluentes do Sistema Fossa </w:t>
            </w:r>
            <w:proofErr w:type="spellStart"/>
            <w:r>
              <w:rPr>
                <w:sz w:val="16"/>
              </w:rPr>
              <w:t>Séptica-Filtro</w:t>
            </w:r>
            <w:proofErr w:type="spellEnd"/>
            <w:r>
              <w:rPr>
                <w:sz w:val="16"/>
              </w:rPr>
              <w:t xml:space="preserve"> Anaeróbico estão dentro dos padrões normativos?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</w:tbl>
    <w:p w:rsidR="005B1ED2" w:rsidRDefault="005B1ED2" w:rsidP="0093609F"/>
    <w:p w:rsidR="00260A10" w:rsidRDefault="00260A10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tbl>
      <w:tblPr>
        <w:tblpPr w:leftFromText="180" w:rightFromText="180" w:vertAnchor="text" w:horzAnchor="margin" w:tblpXSpec="center" w:tblpY="122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817"/>
        <w:gridCol w:w="2962"/>
        <w:gridCol w:w="3597"/>
      </w:tblGrid>
      <w:tr w:rsidR="009D508D" w:rsidTr="009D508D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9D508D" w:rsidTr="009D508D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</w:tc>
      </w:tr>
    </w:tbl>
    <w:p w:rsidR="00260A10" w:rsidRDefault="00260A10" w:rsidP="0093609F"/>
    <w:p w:rsidR="00260A10" w:rsidRDefault="00260A10" w:rsidP="0093609F"/>
    <w:p w:rsidR="00260A10" w:rsidRDefault="00260A10" w:rsidP="0093609F"/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46" w:rsidRDefault="00542E46" w:rsidP="002E2FA8">
      <w:r>
        <w:separator/>
      </w:r>
    </w:p>
  </w:endnote>
  <w:endnote w:type="continuationSeparator" w:id="1">
    <w:p w:rsidR="00542E46" w:rsidRDefault="00542E46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B1" w:rsidRDefault="002E01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B1" w:rsidRPr="002E01B1" w:rsidRDefault="002E01B1" w:rsidP="002E01B1">
    <w:pPr>
      <w:ind w:left="-794"/>
      <w:rPr>
        <w:sz w:val="22"/>
        <w:szCs w:val="22"/>
      </w:rPr>
    </w:pPr>
    <w:r w:rsidRPr="002E01B1">
      <w:rPr>
        <w:rFonts w:eastAsiaTheme="minorHAnsi"/>
        <w:color w:val="000000"/>
        <w:sz w:val="22"/>
        <w:szCs w:val="22"/>
        <w:lang w:eastAsia="en-US"/>
      </w:rPr>
      <w:t>IT – MAUA – QSMS13 – DG01</w:t>
    </w:r>
    <w:r w:rsidRPr="002E01B1">
      <w:rPr>
        <w:rFonts w:eastAsiaTheme="minorHAnsi"/>
        <w:color w:val="000000"/>
        <w:sz w:val="22"/>
        <w:szCs w:val="22"/>
        <w:lang w:eastAsia="en-US"/>
      </w:rPr>
      <w:t xml:space="preserve">                   </w:t>
    </w:r>
    <w:r>
      <w:rPr>
        <w:rFonts w:eastAsiaTheme="minorHAnsi"/>
        <w:color w:val="000000"/>
        <w:sz w:val="22"/>
        <w:szCs w:val="22"/>
        <w:lang w:eastAsia="en-US"/>
      </w:rPr>
      <w:t xml:space="preserve">          </w:t>
    </w:r>
    <w:r w:rsidRPr="002E01B1">
      <w:rPr>
        <w:rFonts w:eastAsiaTheme="minorHAnsi"/>
        <w:color w:val="000000"/>
        <w:sz w:val="22"/>
        <w:szCs w:val="22"/>
        <w:lang w:eastAsia="en-US"/>
      </w:rPr>
      <w:t>Rev.0</w:t>
    </w:r>
    <w:sdt>
      <w:sdtPr>
        <w:rPr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2E01B1">
          <w:rPr>
            <w:sz w:val="22"/>
            <w:szCs w:val="22"/>
          </w:rPr>
          <w:t xml:space="preserve">          </w:t>
        </w:r>
        <w:r>
          <w:rPr>
            <w:sz w:val="22"/>
            <w:szCs w:val="22"/>
          </w:rPr>
          <w:t xml:space="preserve">                              </w:t>
        </w:r>
        <w:r w:rsidRPr="002E01B1">
          <w:rPr>
            <w:sz w:val="22"/>
            <w:szCs w:val="22"/>
          </w:rPr>
          <w:t xml:space="preserve">    Página </w:t>
        </w:r>
        <w:r w:rsidRPr="002E01B1">
          <w:rPr>
            <w:sz w:val="22"/>
            <w:szCs w:val="22"/>
          </w:rPr>
          <w:fldChar w:fldCharType="begin"/>
        </w:r>
        <w:r w:rsidRPr="002E01B1">
          <w:rPr>
            <w:sz w:val="22"/>
            <w:szCs w:val="22"/>
          </w:rPr>
          <w:instrText xml:space="preserve"> PAGE </w:instrText>
        </w:r>
        <w:r w:rsidRPr="002E01B1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2E01B1">
          <w:rPr>
            <w:sz w:val="22"/>
            <w:szCs w:val="22"/>
          </w:rPr>
          <w:fldChar w:fldCharType="end"/>
        </w:r>
        <w:r w:rsidRPr="002E01B1">
          <w:rPr>
            <w:sz w:val="22"/>
            <w:szCs w:val="22"/>
          </w:rPr>
          <w:t xml:space="preserve"> de </w:t>
        </w:r>
        <w:r w:rsidRPr="002E01B1">
          <w:rPr>
            <w:sz w:val="22"/>
            <w:szCs w:val="22"/>
          </w:rPr>
          <w:fldChar w:fldCharType="begin"/>
        </w:r>
        <w:r w:rsidRPr="002E01B1">
          <w:rPr>
            <w:sz w:val="22"/>
            <w:szCs w:val="22"/>
          </w:rPr>
          <w:instrText xml:space="preserve"> NUMPAGES  </w:instrText>
        </w:r>
        <w:r w:rsidRPr="002E01B1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2E01B1">
          <w:rPr>
            <w:sz w:val="22"/>
            <w:szCs w:val="22"/>
          </w:rPr>
          <w:fldChar w:fldCharType="end"/>
        </w:r>
      </w:sdtContent>
    </w:sdt>
  </w:p>
  <w:p w:rsidR="002E01B1" w:rsidRPr="002E01B1" w:rsidRDefault="002E01B1" w:rsidP="002E01B1">
    <w:pPr>
      <w:pStyle w:val="Cabealho"/>
      <w:ind w:left="-907"/>
      <w:rPr>
        <w:sz w:val="22"/>
        <w:szCs w:val="22"/>
      </w:rPr>
    </w:pPr>
  </w:p>
  <w:p w:rsidR="002E01B1" w:rsidRPr="002E01B1" w:rsidRDefault="002E01B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B1" w:rsidRDefault="002E01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46" w:rsidRDefault="00542E46" w:rsidP="002E2FA8">
      <w:r>
        <w:separator/>
      </w:r>
    </w:p>
  </w:footnote>
  <w:footnote w:type="continuationSeparator" w:id="1">
    <w:p w:rsidR="00542E46" w:rsidRDefault="00542E46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B1" w:rsidRDefault="002E01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A8" w:rsidRDefault="002E01B1" w:rsidP="002E01B1">
    <w:pPr>
      <w:pStyle w:val="Cabealho"/>
      <w:ind w:left="-624"/>
    </w:pPr>
    <w:r>
      <w:rPr>
        <w:noProof/>
      </w:rPr>
      <w:drawing>
        <wp:inline distT="0" distB="0" distL="0" distR="0">
          <wp:extent cx="2648019" cy="808074"/>
          <wp:effectExtent l="19050" t="0" r="0" b="0"/>
          <wp:docPr id="1" name="Imagem 1" descr="https://lh5.googleusercontent.com/kXQe6NehbCgxoXmaagIeKIgIduJmDeiaYFCJgaZmqlt-RX5kpHGZHZWNIpkv0PmeFSdtcF_R0ZUAt2AUDeWSPUstYtC3moGFzPuyxxK37cbHSz0rhnUXBN8_8orlQ_Y-_G1nCx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kXQe6NehbCgxoXmaagIeKIgIduJmDeiaYFCJgaZmqlt-RX5kpHGZHZWNIpkv0PmeFSdtcF_R0ZUAt2AUDeWSPUstYtC3moGFzPuyxxK37cbHSz0rhnUXBN8_8orlQ_Y-_G1nCx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11" cy="808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1B1" w:rsidRDefault="002E01B1" w:rsidP="002E01B1">
    <w:pPr>
      <w:pStyle w:val="Cabealho"/>
      <w:ind w:left="-113"/>
    </w:pPr>
  </w:p>
  <w:p w:rsidR="002E01B1" w:rsidRDefault="002E01B1" w:rsidP="002E01B1">
    <w:pPr>
      <w:pStyle w:val="Cabealho"/>
      <w:ind w:left="-1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B1" w:rsidRDefault="002E01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1076DF"/>
    <w:rsid w:val="00150F25"/>
    <w:rsid w:val="001670D3"/>
    <w:rsid w:val="00171296"/>
    <w:rsid w:val="00260A10"/>
    <w:rsid w:val="0026691C"/>
    <w:rsid w:val="002E01B1"/>
    <w:rsid w:val="002E2FA8"/>
    <w:rsid w:val="00397B0D"/>
    <w:rsid w:val="004F2FDA"/>
    <w:rsid w:val="00542E46"/>
    <w:rsid w:val="005B1ED2"/>
    <w:rsid w:val="00697859"/>
    <w:rsid w:val="007514B4"/>
    <w:rsid w:val="00773A90"/>
    <w:rsid w:val="00786FD7"/>
    <w:rsid w:val="008016C0"/>
    <w:rsid w:val="0093609F"/>
    <w:rsid w:val="00952370"/>
    <w:rsid w:val="009D508D"/>
    <w:rsid w:val="00A16089"/>
    <w:rsid w:val="00C648B9"/>
    <w:rsid w:val="00CF6392"/>
    <w:rsid w:val="00D23831"/>
    <w:rsid w:val="00D24DEF"/>
    <w:rsid w:val="00D3731F"/>
    <w:rsid w:val="00D8571E"/>
    <w:rsid w:val="00DC79A2"/>
    <w:rsid w:val="00E65C00"/>
    <w:rsid w:val="00E70C3A"/>
    <w:rsid w:val="00E7344C"/>
    <w:rsid w:val="00F01C02"/>
    <w:rsid w:val="00F01E41"/>
    <w:rsid w:val="00F75E2B"/>
    <w:rsid w:val="00F852FA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1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1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2020-08-10T17:05:00Z</dcterms:created>
  <dcterms:modified xsi:type="dcterms:W3CDTF">2021-07-02T13:51:00Z</dcterms:modified>
</cp:coreProperties>
</file>