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D" w:rsidRPr="00CD3531" w:rsidRDefault="00397B0D" w:rsidP="00397B0D">
      <w:pPr>
        <w:pStyle w:val="Texto"/>
        <w:ind w:left="705"/>
        <w:jc w:val="center"/>
        <w:rPr>
          <w:b/>
          <w:bCs/>
          <w:i/>
          <w:iCs/>
          <w:sz w:val="24"/>
        </w:rPr>
      </w:pPr>
      <w:r w:rsidRPr="005C2B19">
        <w:rPr>
          <w:b/>
        </w:rPr>
        <w:t>-</w:t>
      </w:r>
      <w:r w:rsidRPr="005C2B19">
        <w:rPr>
          <w:b/>
          <w:bCs/>
          <w:i/>
          <w:iCs/>
          <w:sz w:val="24"/>
        </w:rPr>
        <w:t xml:space="preserve"> </w:t>
      </w:r>
      <w:r w:rsidRPr="005C2B19">
        <w:rPr>
          <w:b/>
          <w:bCs/>
          <w:iCs/>
          <w:sz w:val="24"/>
        </w:rPr>
        <w:t>Check</w:t>
      </w:r>
      <w:r w:rsidRPr="00CD3531">
        <w:rPr>
          <w:b/>
          <w:bCs/>
          <w:i/>
          <w:iCs/>
          <w:sz w:val="24"/>
        </w:rPr>
        <w:t xml:space="preserve"> List para Avaliação </w:t>
      </w:r>
      <w:r w:rsidR="00EA4363" w:rsidRPr="00944A74">
        <w:rPr>
          <w:b/>
          <w:sz w:val="24"/>
        </w:rPr>
        <w:t>do Gerenciamento de Resíduo Ambulatorial</w:t>
      </w:r>
    </w:p>
    <w:p w:rsidR="009D508D" w:rsidRPr="00E02028" w:rsidRDefault="009D508D" w:rsidP="009D508D">
      <w:pPr>
        <w:pStyle w:val="Texto"/>
        <w:ind w:left="705"/>
        <w:jc w:val="center"/>
        <w:rPr>
          <w:b/>
          <w:bCs/>
          <w:i/>
          <w:iCs/>
          <w:sz w:val="24"/>
          <w:szCs w:val="24"/>
        </w:rPr>
      </w:pPr>
    </w:p>
    <w:p w:rsidR="0093609F" w:rsidRDefault="0093609F"/>
    <w:p w:rsidR="0093609F" w:rsidRPr="0093609F" w:rsidRDefault="00AB7C54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p w:rsidR="005B1ED2" w:rsidRDefault="005B1ED2" w:rsidP="0093609F"/>
    <w:p w:rsidR="00397B0D" w:rsidRDefault="00397B0D" w:rsidP="0093609F"/>
    <w:tbl>
      <w:tblPr>
        <w:tblpPr w:leftFromText="141" w:rightFromText="141" w:vertAnchor="text" w:horzAnchor="margin" w:tblpXSpec="center" w:tblpY="173"/>
        <w:tblW w:w="10476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18"/>
        <w:gridCol w:w="5224"/>
        <w:gridCol w:w="610"/>
        <w:gridCol w:w="567"/>
        <w:gridCol w:w="3257"/>
      </w:tblGrid>
      <w:tr w:rsidR="00EA4363" w:rsidRPr="00944A74" w:rsidTr="00EA4363">
        <w:tc>
          <w:tcPr>
            <w:tcW w:w="818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b/>
                <w:i/>
                <w:sz w:val="16"/>
              </w:rPr>
            </w:pPr>
            <w:r w:rsidRPr="00944A74">
              <w:rPr>
                <w:b/>
                <w:i/>
                <w:sz w:val="16"/>
              </w:rPr>
              <w:t>Item</w:t>
            </w:r>
          </w:p>
        </w:tc>
        <w:tc>
          <w:tcPr>
            <w:tcW w:w="5224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b/>
                <w:i/>
                <w:sz w:val="16"/>
              </w:rPr>
            </w:pPr>
            <w:r w:rsidRPr="00944A74">
              <w:rPr>
                <w:b/>
                <w:i/>
                <w:sz w:val="16"/>
              </w:rPr>
              <w:t>Questionamento</w:t>
            </w:r>
          </w:p>
        </w:tc>
        <w:tc>
          <w:tcPr>
            <w:tcW w:w="610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b/>
                <w:i/>
                <w:sz w:val="16"/>
              </w:rPr>
            </w:pPr>
            <w:proofErr w:type="spellStart"/>
            <w:r w:rsidRPr="00944A74">
              <w:rPr>
                <w:b/>
                <w:i/>
                <w:sz w:val="16"/>
              </w:rPr>
              <w:t>Apli</w:t>
            </w:r>
            <w:proofErr w:type="spellEnd"/>
            <w:r w:rsidRPr="00944A74">
              <w:rPr>
                <w:b/>
                <w:i/>
                <w:sz w:val="16"/>
              </w:rPr>
              <w:t>?</w:t>
            </w:r>
          </w:p>
        </w:tc>
        <w:tc>
          <w:tcPr>
            <w:tcW w:w="567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b/>
                <w:i/>
                <w:sz w:val="16"/>
              </w:rPr>
            </w:pPr>
            <w:r w:rsidRPr="00944A74">
              <w:rPr>
                <w:b/>
                <w:i/>
                <w:sz w:val="16"/>
              </w:rPr>
              <w:t>OK?</w:t>
            </w:r>
          </w:p>
        </w:tc>
        <w:tc>
          <w:tcPr>
            <w:tcW w:w="3257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b/>
                <w:i/>
                <w:sz w:val="16"/>
              </w:rPr>
            </w:pPr>
            <w:r w:rsidRPr="00944A74">
              <w:rPr>
                <w:b/>
                <w:i/>
                <w:sz w:val="16"/>
              </w:rPr>
              <w:t>Comentários</w:t>
            </w:r>
          </w:p>
        </w:tc>
      </w:tr>
      <w:tr w:rsidR="00EA4363" w:rsidRPr="00944A74" w:rsidTr="00EA4363">
        <w:tc>
          <w:tcPr>
            <w:tcW w:w="818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  <w:r w:rsidRPr="00944A74">
              <w:rPr>
                <w:sz w:val="16"/>
              </w:rPr>
              <w:t>01</w:t>
            </w:r>
          </w:p>
        </w:tc>
        <w:tc>
          <w:tcPr>
            <w:tcW w:w="5224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  <w:r w:rsidRPr="00944A74">
              <w:rPr>
                <w:sz w:val="16"/>
              </w:rPr>
              <w:t xml:space="preserve">Os resíduos ambulatoriais (gases, restos de curativos, restos de tecidos humanos, agulhas, </w:t>
            </w:r>
            <w:proofErr w:type="spellStart"/>
            <w:r w:rsidRPr="00944A74">
              <w:rPr>
                <w:sz w:val="16"/>
              </w:rPr>
              <w:t>etc</w:t>
            </w:r>
            <w:proofErr w:type="spellEnd"/>
            <w:r w:rsidRPr="00944A74">
              <w:rPr>
                <w:sz w:val="16"/>
              </w:rPr>
              <w:t>) estão sendo depositados nos sacos plásticos adequados?</w:t>
            </w:r>
          </w:p>
        </w:tc>
        <w:tc>
          <w:tcPr>
            <w:tcW w:w="610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</w:p>
        </w:tc>
      </w:tr>
      <w:tr w:rsidR="00EA4363" w:rsidRPr="00944A74" w:rsidTr="00EA4363">
        <w:tc>
          <w:tcPr>
            <w:tcW w:w="818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  <w:r w:rsidRPr="00944A74">
              <w:rPr>
                <w:sz w:val="16"/>
              </w:rPr>
              <w:t>02</w:t>
            </w:r>
          </w:p>
        </w:tc>
        <w:tc>
          <w:tcPr>
            <w:tcW w:w="5224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  <w:r w:rsidRPr="00944A74">
              <w:rPr>
                <w:sz w:val="16"/>
              </w:rPr>
              <w:t>Os sacos plásticos contendo resíduos ambulatoriais estão lacrados e etiquetados?</w:t>
            </w:r>
          </w:p>
        </w:tc>
        <w:tc>
          <w:tcPr>
            <w:tcW w:w="610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</w:p>
        </w:tc>
      </w:tr>
      <w:tr w:rsidR="00EA4363" w:rsidRPr="00944A74" w:rsidTr="00EA4363">
        <w:tc>
          <w:tcPr>
            <w:tcW w:w="818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  <w:r w:rsidRPr="00944A74">
              <w:rPr>
                <w:sz w:val="16"/>
              </w:rPr>
              <w:t>03</w:t>
            </w:r>
          </w:p>
        </w:tc>
        <w:tc>
          <w:tcPr>
            <w:tcW w:w="5224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  <w:r w:rsidRPr="00944A74">
              <w:rPr>
                <w:sz w:val="16"/>
              </w:rPr>
              <w:t>Os sacos plásticos, contendo resíduos ambulatoriais são depositados no recipiente apropriado, exclusivo e identificado como local de descarte para estes tipos de resíduos?</w:t>
            </w:r>
          </w:p>
        </w:tc>
        <w:tc>
          <w:tcPr>
            <w:tcW w:w="610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</w:p>
        </w:tc>
      </w:tr>
      <w:tr w:rsidR="00EA4363" w:rsidRPr="00944A74" w:rsidTr="00EA4363">
        <w:tc>
          <w:tcPr>
            <w:tcW w:w="818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  <w:r w:rsidRPr="00944A74">
              <w:rPr>
                <w:sz w:val="16"/>
              </w:rPr>
              <w:t>04</w:t>
            </w:r>
          </w:p>
        </w:tc>
        <w:tc>
          <w:tcPr>
            <w:tcW w:w="5224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  <w:r w:rsidRPr="00944A74">
              <w:rPr>
                <w:sz w:val="16"/>
              </w:rPr>
              <w:t>Este recipiente possui acesso único e exclusivo dos funcionários do Serviço de Saúde e dos responsáveis pela sua coleta, proibindo-se o contato por parte de pessoas não autorizadas?</w:t>
            </w:r>
          </w:p>
        </w:tc>
        <w:tc>
          <w:tcPr>
            <w:tcW w:w="610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A4363" w:rsidRPr="00944A74" w:rsidRDefault="00EA4363" w:rsidP="00EA4363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:rsidR="00EA4363" w:rsidRPr="00944A74" w:rsidRDefault="00EA4363" w:rsidP="00EA4363">
            <w:pPr>
              <w:pStyle w:val="Texto"/>
              <w:rPr>
                <w:sz w:val="16"/>
              </w:rPr>
            </w:pPr>
          </w:p>
        </w:tc>
      </w:tr>
    </w:tbl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p w:rsidR="00B4794E" w:rsidRDefault="00B4794E" w:rsidP="0093609F"/>
    <w:p w:rsidR="00B4794E" w:rsidRDefault="00B4794E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906047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91" w:rsidRDefault="005D2891" w:rsidP="002E2FA8">
      <w:r>
        <w:separator/>
      </w:r>
    </w:p>
  </w:endnote>
  <w:endnote w:type="continuationSeparator" w:id="1">
    <w:p w:rsidR="005D2891" w:rsidRDefault="005D2891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96" w:rsidRDefault="00BE2996" w:rsidP="00BE2996">
    <w:pPr>
      <w:ind w:left="-850" w:right="283"/>
    </w:pPr>
    <w:r w:rsidRPr="00BE2996">
      <w:rPr>
        <w:rFonts w:eastAsiaTheme="minorHAnsi"/>
        <w:color w:val="000000"/>
        <w:sz w:val="22"/>
        <w:szCs w:val="22"/>
        <w:lang w:eastAsia="en-US"/>
      </w:rPr>
      <w:t>IT – MAUA – QSMS11 – DG0</w:t>
    </w:r>
    <w:r>
      <w:rPr>
        <w:rFonts w:eastAsiaTheme="minorHAnsi"/>
        <w:color w:val="000000"/>
        <w:sz w:val="22"/>
        <w:szCs w:val="22"/>
        <w:lang w:eastAsia="en-US"/>
      </w:rPr>
      <w:t>1                                     Rev.0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Página </w:t>
        </w:r>
        <w:fldSimple w:instr=" PAGE ">
          <w:r w:rsidR="00906047">
            <w:rPr>
              <w:noProof/>
            </w:rPr>
            <w:t>1</w:t>
          </w:r>
        </w:fldSimple>
        <w:r>
          <w:t xml:space="preserve"> de </w:t>
        </w:r>
        <w:fldSimple w:instr=" NUMPAGES  ">
          <w:r w:rsidR="00906047">
            <w:rPr>
              <w:noProof/>
            </w:rPr>
            <w:t>2</w:t>
          </w:r>
        </w:fldSimple>
      </w:sdtContent>
    </w:sdt>
  </w:p>
  <w:p w:rsidR="00BE2996" w:rsidRPr="00BE2996" w:rsidRDefault="00BE2996" w:rsidP="00BE2996">
    <w:pPr>
      <w:pStyle w:val="Rodap"/>
      <w:tabs>
        <w:tab w:val="clear" w:pos="4252"/>
        <w:tab w:val="clear" w:pos="8504"/>
        <w:tab w:val="left" w:pos="3299"/>
      </w:tabs>
      <w:ind w:left="-850" w:right="57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91" w:rsidRDefault="005D2891" w:rsidP="002E2FA8">
      <w:r>
        <w:separator/>
      </w:r>
    </w:p>
  </w:footnote>
  <w:footnote w:type="continuationSeparator" w:id="1">
    <w:p w:rsidR="005D2891" w:rsidRDefault="005D2891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47" w:rsidRDefault="00906047" w:rsidP="00906047">
    <w:pPr>
      <w:pStyle w:val="Cabealho"/>
      <w:ind w:left="-907"/>
    </w:pPr>
    <w:r>
      <w:rPr>
        <w:noProof/>
      </w:rPr>
      <w:drawing>
        <wp:inline distT="0" distB="0" distL="0" distR="0">
          <wp:extent cx="2660355" cy="828186"/>
          <wp:effectExtent l="19050" t="0" r="6645" b="0"/>
          <wp:docPr id="7" name="Imagem 7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391" cy="829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047" w:rsidRDefault="00906047" w:rsidP="00906047">
    <w:pPr>
      <w:pStyle w:val="Cabealho"/>
      <w:ind w:left="-907"/>
    </w:pPr>
  </w:p>
  <w:p w:rsidR="00906047" w:rsidRDefault="00906047" w:rsidP="00906047">
    <w:pPr>
      <w:pStyle w:val="Cabealho"/>
      <w:ind w:left="-90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150F25"/>
    <w:rsid w:val="001670D3"/>
    <w:rsid w:val="00171296"/>
    <w:rsid w:val="001C0835"/>
    <w:rsid w:val="001D6B7D"/>
    <w:rsid w:val="00260A10"/>
    <w:rsid w:val="0026691C"/>
    <w:rsid w:val="002E2FA8"/>
    <w:rsid w:val="00397B0D"/>
    <w:rsid w:val="004F2FDA"/>
    <w:rsid w:val="005B1ED2"/>
    <w:rsid w:val="005D2891"/>
    <w:rsid w:val="006C3847"/>
    <w:rsid w:val="007514B4"/>
    <w:rsid w:val="00773A90"/>
    <w:rsid w:val="00786FD7"/>
    <w:rsid w:val="008016C0"/>
    <w:rsid w:val="00881B27"/>
    <w:rsid w:val="00906047"/>
    <w:rsid w:val="0093609F"/>
    <w:rsid w:val="009D508D"/>
    <w:rsid w:val="00A16089"/>
    <w:rsid w:val="00AA6B8E"/>
    <w:rsid w:val="00AB7C54"/>
    <w:rsid w:val="00B4794E"/>
    <w:rsid w:val="00BC5B27"/>
    <w:rsid w:val="00BE2996"/>
    <w:rsid w:val="00C46C9A"/>
    <w:rsid w:val="00C648B9"/>
    <w:rsid w:val="00CF6392"/>
    <w:rsid w:val="00D23831"/>
    <w:rsid w:val="00D800C0"/>
    <w:rsid w:val="00D8571E"/>
    <w:rsid w:val="00DC79A2"/>
    <w:rsid w:val="00E7344C"/>
    <w:rsid w:val="00EA4363"/>
    <w:rsid w:val="00F01E41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0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B055-37D1-41BB-95E1-44BAE4DA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2020-08-10T16:43:00Z</dcterms:created>
  <dcterms:modified xsi:type="dcterms:W3CDTF">2021-07-02T13:27:00Z</dcterms:modified>
</cp:coreProperties>
</file>